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https://quiosque.pl/sukienka-w-kwiaty-4ld022112.html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https://quiosque.pl/sukienka-w-kwiaty-4ld022112.html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Równowaga między klasyczną, prostą formą a wyrazistym kwiatowym wzorem - to nasza propozycja na specjalne okazje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Lubicie takie sukienki?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https://quiosque.pl/sukienka-w-kwiaty-4ld022112.html</w:t>
      </w:r>
    </w:p>
    <w:p>
      <w:r>
        <w:rPr>
          <w:rFonts w:ascii="calibri" w:hAnsi="calibri" w:eastAsia="calibri" w:cs="calibri"/>
          <w:sz w:val="24"/>
          <w:szCs w:val="24"/>
        </w:rPr>
        <w:t xml:space="preserve">Równowaga między klasyczną, prostą formą a wyrazistym kwiatowym wzorem - to nasza propozycja na specjalne okazje ? </w:t>
      </w:r>
    </w:p>
    <w:p>
      <w:r>
        <w:rPr>
          <w:rFonts w:ascii="calibri" w:hAnsi="calibri" w:eastAsia="calibri" w:cs="calibri"/>
          <w:sz w:val="24"/>
          <w:szCs w:val="24"/>
        </w:rPr>
        <w:t xml:space="preserve">Lubicie takie sukienki?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2025-06-14T13:52:06+02:00</dcterms:created>
  <dcterms:modified xsi:type="dcterms:W3CDTF">2025-06-14T13:52:06+02:00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