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elegancja, karnawałowa kolekcja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Ponadczasowa, tajemnicza, zmysłowa… czerń wiodący kolor kolekcji przygotowanej przez QUIOSQUE z myślą o zbliżającym się karnawale doskonale oddaje jej charakter. Eleganckie propozycje sprawią, że każda kobieta będzie królową wieczoru, niezależnie od tego czy będzie bawiła się na balu, imprezie w klubie czy domówce. Klasycznej czerni towarzyszą złoto oraz butelkowa zieleń i granat, nie brakuje błysku, cekiny, dżety, metaliczne materiały, które będą pięknie odbijać światło.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prym wiodą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różnych wariantach, rozkloszowane midi, pięknie wirujące w tańcu, dopasowane ołówkowe fasony, które podkreślają kobiecą sylwetkę oraz zwiewne maksi. Wybór materiałów jest równie szeroki co modeli, zwiewne szyfon i tiul, wygodne dzianiny, miękki sztruks. Warto zwrócić uwagę na welurowe sukienki, ten przyjemny w noszeniu mięsisty materiał wspaniale układa się na sylwetce i pięknie mieni się w świetle. W kolekcji dostępny jest oversize’owy model w odcieniu butelkowej zieleń, granatowy z szerokim skórzanym pasem podkreślającym talię oraz wiele innych. </w:t>
      </w:r>
      <w:r>
        <w:rPr>
          <w:rFonts w:ascii="calibri" w:hAnsi="calibri" w:eastAsia="calibri" w:cs="calibri"/>
          <w:sz w:val="24"/>
          <w:szCs w:val="24"/>
        </w:rPr>
        <w:t xml:space="preserve">Dla kobiet przed którymi wielkie wyjście projektanci przygotowali przepiękną tiulową kreację maksi w czarnym kolorze ze złotymi cekinami, plisowaną sukienkę midi wykonaną z metalicznej tkaniny w kolorze pudrowego różu, oraz zwiewny model wyszywany błyszczącą nicią w orientalny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na karnawał nie brakuje także eleganckich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Klientki znajdą także szeroki wybór gór, bluzki z lejących tkanin, wyszywane ozdobnymi koralikami, małe sweterki z biżuteryjnymi dżetami i oversize’ove formy z błyszczącymi wzorami, które będą rewelacyjną bazą stylizacji na imprezę.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podnie-damskie.html" TargetMode="External"/><Relationship Id="rId9" Type="http://schemas.openxmlformats.org/officeDocument/2006/relationships/hyperlink" Target="https://quiosque.pl/spodnice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2026-06-01T01:06:13+02:00</dcterms:created>
  <dcterms:modified xsi:type="dcterms:W3CDTF">2026-06-01T01:06:13+02:00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